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015" w:rsidRDefault="00C542C9">
      <w:r>
        <w:rPr>
          <w:noProof/>
        </w:rPr>
        <w:drawing>
          <wp:inline distT="0" distB="0" distL="0" distR="0">
            <wp:extent cx="5261610" cy="7244715"/>
            <wp:effectExtent l="0" t="0" r="0" b="0"/>
            <wp:docPr id="2" name="Picture 2" descr="Macintosh HD:Users:richard_easton:Downloads:Financial Information - Blindbothel PC (1):BlindbothelPC-ExternalAuditorsReport2015-16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richard_easton:Downloads:Financial Information - Blindbothel PC (1):BlindbothelPC-ExternalAuditorsReport2015-16 001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724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1610" cy="7244715"/>
            <wp:effectExtent l="0" t="0" r="0" b="0"/>
            <wp:docPr id="3" name="Picture 3" descr="Macintosh HD:Users:richard_easton:Downloads:Financial Information - Blindbothel PC (1):BlindbothelPC-NoticeofConclusionofAudit2015-16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richard_easton:Downloads:Financial Information - Blindbothel PC (1):BlindbothelPC-NoticeofConclusionofAudit2015-16 00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724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inline distT="0" distB="0" distL="0" distR="0" wp14:anchorId="196B612D" wp14:editId="477BB498">
            <wp:extent cx="5261610" cy="7244715"/>
            <wp:effectExtent l="0" t="0" r="0" b="0"/>
            <wp:docPr id="1" name="Picture 1" descr="Macintosh HD:Users:richard_easton:Downloads:Financial Information - Blindbothel PC (1):BlindbothelPC-ExternalAuditorsIssuesReport-2015-16 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ichard_easton:Downloads:Financial Information - Blindbothel PC (1):BlindbothelPC-ExternalAuditorsIssuesReport-2015-16  00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724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0015" w:rsidSect="00AB6AA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2C9"/>
    <w:rsid w:val="00AB6AA2"/>
    <w:rsid w:val="00C542C9"/>
    <w:rsid w:val="00F9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57FE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2C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2C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2C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2C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3</Characters>
  <Application>Microsoft Macintosh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Easton</dc:creator>
  <cp:keywords/>
  <dc:description/>
  <cp:lastModifiedBy>Richard Easton</cp:lastModifiedBy>
  <cp:revision>1</cp:revision>
  <dcterms:created xsi:type="dcterms:W3CDTF">2016-09-27T08:21:00Z</dcterms:created>
  <dcterms:modified xsi:type="dcterms:W3CDTF">2016-09-27T08:23:00Z</dcterms:modified>
</cp:coreProperties>
</file>