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C04C58" w14:textId="3094D6CD" w:rsidR="00FC4D04" w:rsidRPr="00FC4D04" w:rsidRDefault="00FC4D04" w:rsidP="00FC4D04">
      <w:r>
        <w:rPr>
          <w:noProof/>
          <w:color w:val="0000FF"/>
        </w:rPr>
        <w:drawing>
          <wp:inline distT="0" distB="0" distL="0" distR="0" wp14:anchorId="5D561778" wp14:editId="3CAA2DC1">
            <wp:extent cx="5731510" cy="3128645"/>
            <wp:effectExtent l="0" t="0" r="0" b="0"/>
            <wp:docPr id="956971740" name="Picture 1" descr="A bird standing on a rock wall&#10;&#10;Description automatically generated">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971740" name="Picture 1" descr="A bird standing on a rock wall&#10;&#10;Description automatically generated">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3128645"/>
                    </a:xfrm>
                    <a:prstGeom prst="rect">
                      <a:avLst/>
                    </a:prstGeom>
                    <a:noFill/>
                    <a:ln>
                      <a:noFill/>
                    </a:ln>
                  </pic:spPr>
                </pic:pic>
              </a:graphicData>
            </a:graphic>
          </wp:inline>
        </w:drawing>
      </w:r>
      <w:r>
        <w:rPr>
          <w:rFonts w:ascii="Arial" w:hAnsi="Arial" w:cs="Arial"/>
        </w:rPr>
        <w:t xml:space="preserve">Having a roof over one’s head makes a huge difference in life and so it is for some of our native wildlife.  So </w:t>
      </w:r>
      <w:proofErr w:type="gramStart"/>
      <w:r>
        <w:rPr>
          <w:rFonts w:ascii="Arial" w:hAnsi="Arial" w:cs="Arial"/>
        </w:rPr>
        <w:t>far</w:t>
      </w:r>
      <w:proofErr w:type="gramEnd"/>
      <w:r>
        <w:rPr>
          <w:rFonts w:ascii="Arial" w:hAnsi="Arial" w:cs="Arial"/>
        </w:rPr>
        <w:t xml:space="preserve"> The </w:t>
      </w:r>
      <w:proofErr w:type="spellStart"/>
      <w:r>
        <w:rPr>
          <w:rFonts w:ascii="Arial" w:hAnsi="Arial" w:cs="Arial"/>
        </w:rPr>
        <w:t>Melbreak</w:t>
      </w:r>
      <w:proofErr w:type="spellEnd"/>
      <w:r>
        <w:rPr>
          <w:rFonts w:ascii="Arial" w:hAnsi="Arial" w:cs="Arial"/>
        </w:rPr>
        <w:t xml:space="preserve"> Communities Wildlife Group has installed pied flycatcher, swift and owl boxes.  Here at </w:t>
      </w:r>
      <w:proofErr w:type="spellStart"/>
      <w:r>
        <w:rPr>
          <w:rFonts w:ascii="Arial" w:hAnsi="Arial" w:cs="Arial"/>
        </w:rPr>
        <w:t>Armaside</w:t>
      </w:r>
      <w:proofErr w:type="spellEnd"/>
      <w:r>
        <w:rPr>
          <w:rFonts w:ascii="Arial" w:hAnsi="Arial" w:cs="Arial"/>
        </w:rPr>
        <w:t xml:space="preserve"> Farm this year we successfully fledged six flycatcher chicks from a new box numbered 13.  We have had pigeons in the owl boxes and sparrows in the swift boxes.  It is all interesting and good fun.</w:t>
      </w:r>
    </w:p>
    <w:p w14:paraId="1E3DBDF0" w14:textId="77777777" w:rsidR="00FC4D04" w:rsidRDefault="00FC4D04" w:rsidP="00FC4D04">
      <w:pPr>
        <w:rPr>
          <w:rFonts w:ascii="Arial" w:hAnsi="Arial" w:cs="Arial"/>
        </w:rPr>
      </w:pPr>
      <w:r>
        <w:rPr>
          <w:rFonts w:ascii="Arial" w:hAnsi="Arial" w:cs="Arial"/>
        </w:rPr>
        <w:t xml:space="preserve">Our bedroom this year was used by pipistrelle bats as a nursery.  It wasn’t a very successful nursery unfortunately.  We will install a couple of bat boxes on the OUTSIDE of the house for next year.  One </w:t>
      </w:r>
      <w:proofErr w:type="gramStart"/>
      <w:r>
        <w:rPr>
          <w:rFonts w:ascii="Arial" w:hAnsi="Arial" w:cs="Arial"/>
        </w:rPr>
        <w:t>has to</w:t>
      </w:r>
      <w:proofErr w:type="gramEnd"/>
      <w:r>
        <w:rPr>
          <w:rFonts w:ascii="Arial" w:hAnsi="Arial" w:cs="Arial"/>
        </w:rPr>
        <w:t xml:space="preserve"> draw the line somewhere.</w:t>
      </w:r>
    </w:p>
    <w:p w14:paraId="41AC5E3A" w14:textId="77777777" w:rsidR="00FC4D04" w:rsidRDefault="00FC4D04" w:rsidP="00FC4D04">
      <w:r>
        <w:rPr>
          <w:rFonts w:ascii="Arial" w:hAnsi="Arial" w:cs="Arial"/>
        </w:rPr>
        <w:t xml:space="preserve">The </w:t>
      </w:r>
      <w:proofErr w:type="spellStart"/>
      <w:r>
        <w:rPr>
          <w:rFonts w:ascii="Arial" w:hAnsi="Arial" w:cs="Arial"/>
        </w:rPr>
        <w:t>Melbreak</w:t>
      </w:r>
      <w:proofErr w:type="spellEnd"/>
      <w:r>
        <w:rPr>
          <w:rFonts w:ascii="Arial" w:hAnsi="Arial" w:cs="Arial"/>
        </w:rPr>
        <w:t xml:space="preserve"> Communities has joined with the Cockermouth branch of the charity, Linking Lives.  This charity aims to address loneliness and runs a befriending scheme. Go to: -</w:t>
      </w:r>
      <w:hyperlink r:id="rId6" w:history="1">
        <w:r>
          <w:rPr>
            <w:rStyle w:val="Hyperlink"/>
            <w:rFonts w:ascii="Arial" w:hAnsi="Arial" w:cs="Arial"/>
          </w:rPr>
          <w:t>https://linkinglives.uk/about/</w:t>
        </w:r>
      </w:hyperlink>
      <w:r>
        <w:rPr>
          <w:rFonts w:ascii="Arial" w:hAnsi="Arial" w:cs="Arial"/>
        </w:rPr>
        <w:t xml:space="preserve"> for more information. Terry Peate is the Cockermouth </w:t>
      </w:r>
      <w:proofErr w:type="gramStart"/>
      <w:r>
        <w:rPr>
          <w:rFonts w:ascii="Arial" w:hAnsi="Arial" w:cs="Arial"/>
        </w:rPr>
        <w:t>Co-ordinator</w:t>
      </w:r>
      <w:proofErr w:type="gramEnd"/>
      <w:r>
        <w:rPr>
          <w:rFonts w:ascii="Arial" w:hAnsi="Arial" w:cs="Arial"/>
        </w:rPr>
        <w:t xml:space="preserve"> and he makes amazing wildlife boxes.  </w:t>
      </w:r>
      <w:proofErr w:type="gramStart"/>
      <w:r>
        <w:rPr>
          <w:rFonts w:ascii="Arial" w:hAnsi="Arial" w:cs="Arial"/>
        </w:rPr>
        <w:t>So</w:t>
      </w:r>
      <w:proofErr w:type="gramEnd"/>
      <w:r>
        <w:rPr>
          <w:rFonts w:ascii="Arial" w:hAnsi="Arial" w:cs="Arial"/>
        </w:rPr>
        <w:t xml:space="preserve"> we’ve teamed up.  </w:t>
      </w:r>
      <w:proofErr w:type="spellStart"/>
      <w:r>
        <w:rPr>
          <w:rFonts w:ascii="Arial" w:hAnsi="Arial" w:cs="Arial"/>
        </w:rPr>
        <w:t>Armaside</w:t>
      </w:r>
      <w:proofErr w:type="spellEnd"/>
      <w:r>
        <w:rPr>
          <w:rFonts w:ascii="Arial" w:hAnsi="Arial" w:cs="Arial"/>
        </w:rPr>
        <w:t xml:space="preserve"> Farm provides planks from trees grown on the farm, Terry makes the </w:t>
      </w:r>
      <w:proofErr w:type="gramStart"/>
      <w:r>
        <w:rPr>
          <w:rFonts w:ascii="Arial" w:hAnsi="Arial" w:cs="Arial"/>
        </w:rPr>
        <w:t>boxes</w:t>
      </w:r>
      <w:proofErr w:type="gramEnd"/>
      <w:r>
        <w:rPr>
          <w:rFonts w:ascii="Arial" w:hAnsi="Arial" w:cs="Arial"/>
        </w:rPr>
        <w:t xml:space="preserve"> and the full price of a box is equally divided between The </w:t>
      </w:r>
      <w:proofErr w:type="spellStart"/>
      <w:r>
        <w:rPr>
          <w:rFonts w:ascii="Arial" w:hAnsi="Arial" w:cs="Arial"/>
        </w:rPr>
        <w:t>Melbreak</w:t>
      </w:r>
      <w:proofErr w:type="spellEnd"/>
      <w:r>
        <w:rPr>
          <w:rFonts w:ascii="Arial" w:hAnsi="Arial" w:cs="Arial"/>
        </w:rPr>
        <w:t xml:space="preserve"> Communities and Linking Lives.  </w:t>
      </w:r>
    </w:p>
    <w:p w14:paraId="0CA7C033" w14:textId="77777777" w:rsidR="00FC4D04" w:rsidRDefault="00FC4D04" w:rsidP="00FC4D04">
      <w:r>
        <w:rPr>
          <w:rFonts w:ascii="Arial" w:hAnsi="Arial" w:cs="Arial"/>
        </w:rPr>
        <w:t xml:space="preserve">We have for sale various bird boxes and can customise the access holes to suit the type of bird, also swift, barn owl (inside and outside) tawny owl, bat and hedgehog boxes and hedgehog holes.  You can find out more from our website and Facebook page. Or email </w:t>
      </w:r>
      <w:hyperlink r:id="rId7" w:history="1">
        <w:r>
          <w:rPr>
            <w:rStyle w:val="Hyperlink"/>
            <w:rFonts w:ascii="Arial" w:hAnsi="Arial" w:cs="Arial"/>
          </w:rPr>
          <w:t>glenis@borderhydro.co.uk</w:t>
        </w:r>
      </w:hyperlink>
      <w:r>
        <w:rPr>
          <w:rFonts w:ascii="Arial" w:hAnsi="Arial" w:cs="Arial"/>
        </w:rPr>
        <w:t>.  I think we rival Rightmove with our choice of housing stock!</w:t>
      </w:r>
    </w:p>
    <w:p w14:paraId="1A8511F0" w14:textId="77777777" w:rsidR="00FC4D04" w:rsidRDefault="00FC4D04" w:rsidP="00FC4D04">
      <w:pPr>
        <w:rPr>
          <w:rFonts w:ascii="Arial" w:hAnsi="Arial" w:cs="Arial"/>
        </w:rPr>
      </w:pPr>
      <w:r>
        <w:rPr>
          <w:rFonts w:ascii="Arial" w:hAnsi="Arial" w:cs="Arial"/>
        </w:rPr>
        <w:t xml:space="preserve">The boxes are exceptionally sturdy and make excellent Christmas presents.   They benefit much more than just the person receiving the gift.  There are some boxes available now. </w:t>
      </w:r>
    </w:p>
    <w:p w14:paraId="7E0DDA82" w14:textId="77777777" w:rsidR="00FC4D04" w:rsidRDefault="00FC4D04" w:rsidP="00FC4D04">
      <w:r>
        <w:rPr>
          <w:rFonts w:ascii="Arial" w:hAnsi="Arial" w:cs="Arial"/>
        </w:rPr>
        <w:t xml:space="preserve">I’d like to encourage people living in The </w:t>
      </w:r>
      <w:proofErr w:type="spellStart"/>
      <w:r>
        <w:rPr>
          <w:rFonts w:ascii="Arial" w:hAnsi="Arial" w:cs="Arial"/>
        </w:rPr>
        <w:t>Melbreak</w:t>
      </w:r>
      <w:proofErr w:type="spellEnd"/>
      <w:r>
        <w:rPr>
          <w:rFonts w:ascii="Arial" w:hAnsi="Arial" w:cs="Arial"/>
        </w:rPr>
        <w:t xml:space="preserve"> Community parishes of Lorton, </w:t>
      </w:r>
      <w:proofErr w:type="spellStart"/>
      <w:r>
        <w:rPr>
          <w:rFonts w:ascii="Arial" w:hAnsi="Arial" w:cs="Arial"/>
        </w:rPr>
        <w:t>Loweswater</w:t>
      </w:r>
      <w:proofErr w:type="spellEnd"/>
      <w:r>
        <w:rPr>
          <w:rFonts w:ascii="Arial" w:hAnsi="Arial" w:cs="Arial"/>
        </w:rPr>
        <w:t xml:space="preserve">, Buttermere and </w:t>
      </w:r>
      <w:proofErr w:type="spellStart"/>
      <w:r>
        <w:rPr>
          <w:rFonts w:ascii="Arial" w:hAnsi="Arial" w:cs="Arial"/>
        </w:rPr>
        <w:t>Blindbothel</w:t>
      </w:r>
      <w:proofErr w:type="spellEnd"/>
      <w:r>
        <w:rPr>
          <w:rFonts w:ascii="Arial" w:hAnsi="Arial" w:cs="Arial"/>
        </w:rPr>
        <w:t xml:space="preserve"> to use our website,  </w:t>
      </w:r>
      <w:hyperlink r:id="rId8" w:history="1">
        <w:r>
          <w:rPr>
            <w:rFonts w:ascii="Arial" w:hAnsi="Arial" w:cs="Arial"/>
            <w:color w:val="0000FF"/>
            <w:u w:val="single"/>
            <w:shd w:val="clear" w:color="auto" w:fill="FFFFFF"/>
          </w:rPr>
          <w:t>melbreakcommunities.org.uk</w:t>
        </w:r>
      </w:hyperlink>
      <w:r>
        <w:rPr>
          <w:rFonts w:ascii="Arial" w:hAnsi="Arial" w:cs="Arial"/>
          <w:color w:val="222222"/>
          <w:shd w:val="clear" w:color="auto" w:fill="FFFFFF"/>
        </w:rPr>
        <w:t xml:space="preserve">.  </w:t>
      </w:r>
      <w:r>
        <w:rPr>
          <w:rFonts w:ascii="Arial" w:hAnsi="Arial" w:cs="Arial"/>
        </w:rPr>
        <w:t xml:space="preserve">We are in the middle of upgrading </w:t>
      </w:r>
      <w:proofErr w:type="gramStart"/>
      <w:r>
        <w:rPr>
          <w:rFonts w:ascii="Arial" w:hAnsi="Arial" w:cs="Arial"/>
        </w:rPr>
        <w:t>it</w:t>
      </w:r>
      <w:proofErr w:type="gramEnd"/>
      <w:r>
        <w:rPr>
          <w:rFonts w:ascii="Arial" w:hAnsi="Arial" w:cs="Arial"/>
        </w:rPr>
        <w:t xml:space="preserve"> but it is a good source of local information.  You can also find us on Facebook at ‘The </w:t>
      </w:r>
      <w:proofErr w:type="spellStart"/>
      <w:r>
        <w:rPr>
          <w:rFonts w:ascii="Arial" w:hAnsi="Arial" w:cs="Arial"/>
        </w:rPr>
        <w:t>Melbreak</w:t>
      </w:r>
      <w:proofErr w:type="spellEnd"/>
      <w:r>
        <w:rPr>
          <w:rFonts w:ascii="Arial" w:hAnsi="Arial" w:cs="Arial"/>
        </w:rPr>
        <w:t xml:space="preserve"> Communities’ and for the wildlife information, ‘</w:t>
      </w:r>
      <w:proofErr w:type="spellStart"/>
      <w:r>
        <w:rPr>
          <w:rFonts w:ascii="Arial" w:hAnsi="Arial" w:cs="Arial"/>
        </w:rPr>
        <w:t>Melbreak</w:t>
      </w:r>
      <w:proofErr w:type="spellEnd"/>
      <w:r>
        <w:rPr>
          <w:rFonts w:ascii="Arial" w:hAnsi="Arial" w:cs="Arial"/>
        </w:rPr>
        <w:t xml:space="preserve"> Wildlife Group’ This will keep you up to date with all </w:t>
      </w:r>
      <w:proofErr w:type="gramStart"/>
      <w:r>
        <w:rPr>
          <w:rFonts w:ascii="Arial" w:hAnsi="Arial" w:cs="Arial"/>
        </w:rPr>
        <w:t>things</w:t>
      </w:r>
      <w:proofErr w:type="gramEnd"/>
      <w:r>
        <w:rPr>
          <w:rFonts w:ascii="Arial" w:hAnsi="Arial" w:cs="Arial"/>
        </w:rPr>
        <w:t xml:space="preserve"> wildlife and our Curlew Recovery project in particular. Join in and you will receive notifications of any new postings.</w:t>
      </w:r>
    </w:p>
    <w:p w14:paraId="7484A183" w14:textId="77777777" w:rsidR="00FC4D04" w:rsidRDefault="00FC4D04" w:rsidP="00FC4D04">
      <w:r>
        <w:rPr>
          <w:rFonts w:ascii="Arial" w:hAnsi="Arial" w:cs="Arial"/>
        </w:rPr>
        <w:lastRenderedPageBreak/>
        <w:t xml:space="preserve">We will be hosting Coffee and Cakes at The Yew Tree Hall in Lorton on the </w:t>
      </w:r>
      <w:proofErr w:type="gramStart"/>
      <w:r>
        <w:rPr>
          <w:rFonts w:ascii="Arial" w:hAnsi="Arial" w:cs="Arial"/>
        </w:rPr>
        <w:t>11</w:t>
      </w:r>
      <w:r>
        <w:rPr>
          <w:rFonts w:ascii="Arial" w:hAnsi="Arial" w:cs="Arial"/>
          <w:vertAlign w:val="superscript"/>
        </w:rPr>
        <w:t>th</w:t>
      </w:r>
      <w:proofErr w:type="gramEnd"/>
      <w:r>
        <w:rPr>
          <w:rFonts w:ascii="Arial" w:hAnsi="Arial" w:cs="Arial"/>
        </w:rPr>
        <w:t xml:space="preserve"> January 2025.  Come along for some excellent fare and you can ask us about our various projects.  You can also tell us about any ideas you may have.</w:t>
      </w:r>
    </w:p>
    <w:p w14:paraId="448E757A" w14:textId="77777777" w:rsidR="00FC4D04" w:rsidRDefault="00FC4D04" w:rsidP="00FC4D04">
      <w:pPr>
        <w:rPr>
          <w:rFonts w:ascii="Arial" w:hAnsi="Arial" w:cs="Arial"/>
        </w:rPr>
      </w:pPr>
    </w:p>
    <w:p w14:paraId="1F351B33" w14:textId="7BF36C4B" w:rsidR="00FC4D04" w:rsidRDefault="00FC4D04" w:rsidP="00FC4D04">
      <w:pPr>
        <w:rPr>
          <w:rFonts w:ascii="Arial" w:hAnsi="Arial" w:cs="Arial"/>
        </w:rPr>
      </w:pPr>
      <w:r>
        <w:rPr>
          <w:rFonts w:ascii="Arial" w:hAnsi="Arial" w:cs="Arial"/>
        </w:rPr>
        <w:t xml:space="preserve">Glenis Postlethwaite Chair for The </w:t>
      </w:r>
      <w:proofErr w:type="spellStart"/>
      <w:r>
        <w:rPr>
          <w:rFonts w:ascii="Arial" w:hAnsi="Arial" w:cs="Arial"/>
        </w:rPr>
        <w:t>Melbreak</w:t>
      </w:r>
      <w:proofErr w:type="spellEnd"/>
      <w:r>
        <w:rPr>
          <w:rFonts w:ascii="Arial" w:hAnsi="Arial" w:cs="Arial"/>
        </w:rPr>
        <w:t xml:space="preserve"> Communities.</w:t>
      </w:r>
    </w:p>
    <w:p w14:paraId="6094E2F6" w14:textId="77777777" w:rsidR="00FC4D04" w:rsidRDefault="00FC4D04" w:rsidP="00FC4D04">
      <w:pPr>
        <w:rPr>
          <w:rFonts w:ascii="Arial" w:hAnsi="Arial" w:cs="Arial"/>
        </w:rPr>
      </w:pPr>
    </w:p>
    <w:p w14:paraId="343B0AF2" w14:textId="77777777" w:rsidR="00FC4D04" w:rsidRDefault="00FC4D04" w:rsidP="00FC4D04">
      <w:pPr>
        <w:rPr>
          <w:rFonts w:ascii="Arial" w:hAnsi="Arial" w:cs="Arial"/>
        </w:rPr>
      </w:pPr>
    </w:p>
    <w:tbl>
      <w:tblPr>
        <w:tblStyle w:val="TableGrid"/>
        <w:tblW w:w="0" w:type="auto"/>
        <w:tblLook w:val="04A0" w:firstRow="1" w:lastRow="0" w:firstColumn="1" w:lastColumn="0" w:noHBand="0" w:noVBand="1"/>
      </w:tblPr>
      <w:tblGrid>
        <w:gridCol w:w="4508"/>
        <w:gridCol w:w="4508"/>
      </w:tblGrid>
      <w:tr w:rsidR="00FC4D04" w14:paraId="605F8F01" w14:textId="77777777" w:rsidTr="00FC4D04">
        <w:tc>
          <w:tcPr>
            <w:tcW w:w="4508" w:type="dxa"/>
          </w:tcPr>
          <w:p w14:paraId="64068BB8" w14:textId="77777777" w:rsidR="00FC4D04" w:rsidRDefault="00FC4D04" w:rsidP="00FC4D04">
            <w:pPr>
              <w:jc w:val="center"/>
            </w:pPr>
            <w:r>
              <w:rPr>
                <w:noProof/>
                <w:color w:val="467886"/>
                <w:u w:val="single"/>
              </w:rPr>
              <w:drawing>
                <wp:inline distT="0" distB="0" distL="0" distR="0" wp14:anchorId="100457AF" wp14:editId="11A48787">
                  <wp:extent cx="1797463" cy="1348099"/>
                  <wp:effectExtent l="8782" t="3918" r="2019" b="2019"/>
                  <wp:docPr id="1621243425" name="Picture 1" descr="A stack of wood pieces&#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rcRect/>
                          <a:stretch>
                            <a:fillRect/>
                          </a:stretch>
                        </pic:blipFill>
                        <pic:spPr>
                          <a:xfrm rot="5400013">
                            <a:off x="0" y="0"/>
                            <a:ext cx="1797463" cy="1348099"/>
                          </a:xfrm>
                          <a:prstGeom prst="rect">
                            <a:avLst/>
                          </a:prstGeom>
                          <a:noFill/>
                          <a:ln>
                            <a:noFill/>
                            <a:prstDash/>
                          </a:ln>
                        </pic:spPr>
                      </pic:pic>
                    </a:graphicData>
                  </a:graphic>
                </wp:inline>
              </w:drawing>
            </w:r>
          </w:p>
          <w:p w14:paraId="4475AEE2" w14:textId="6A2B08FA" w:rsidR="00FC4D04" w:rsidRDefault="00FC4D04" w:rsidP="00FC4D04">
            <w:r>
              <w:t>Our sturdy, natural boxes looking for new occupants.</w:t>
            </w:r>
          </w:p>
        </w:tc>
        <w:tc>
          <w:tcPr>
            <w:tcW w:w="4508" w:type="dxa"/>
          </w:tcPr>
          <w:p w14:paraId="207D9F03" w14:textId="77777777" w:rsidR="00FC4D04" w:rsidRDefault="00FC4D04" w:rsidP="00FC4D04">
            <w:pPr>
              <w:jc w:val="center"/>
            </w:pPr>
            <w:r>
              <w:t>Happy Christmas to the whole community from everyone involved with</w:t>
            </w:r>
          </w:p>
          <w:p w14:paraId="0E4A0405" w14:textId="77777777" w:rsidR="00FC4D04" w:rsidRDefault="00FC4D04" w:rsidP="00FC4D04">
            <w:pPr>
              <w:jc w:val="center"/>
            </w:pPr>
          </w:p>
          <w:p w14:paraId="4888E3B2" w14:textId="77777777" w:rsidR="00FC4D04" w:rsidRDefault="00FC4D04" w:rsidP="00FC4D04">
            <w:pPr>
              <w:jc w:val="center"/>
            </w:pPr>
            <w:r>
              <w:rPr>
                <w:noProof/>
                <w:color w:val="467886"/>
                <w:u w:val="single"/>
              </w:rPr>
              <w:drawing>
                <wp:inline distT="0" distB="0" distL="0" distR="0" wp14:anchorId="46940020" wp14:editId="36D5AB02">
                  <wp:extent cx="1686821" cy="1181724"/>
                  <wp:effectExtent l="0" t="0" r="2279" b="0"/>
                  <wp:docPr id="1359447218" name="Picture 3" descr="A group of people raising their hands&#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rcRect/>
                          <a:stretch>
                            <a:fillRect/>
                          </a:stretch>
                        </pic:blipFill>
                        <pic:spPr>
                          <a:xfrm>
                            <a:off x="0" y="0"/>
                            <a:ext cx="1686821" cy="1181724"/>
                          </a:xfrm>
                          <a:prstGeom prst="rect">
                            <a:avLst/>
                          </a:prstGeom>
                          <a:noFill/>
                          <a:ln>
                            <a:noFill/>
                            <a:prstDash/>
                          </a:ln>
                        </pic:spPr>
                      </pic:pic>
                    </a:graphicData>
                  </a:graphic>
                </wp:inline>
              </w:drawing>
            </w:r>
          </w:p>
          <w:p w14:paraId="71C2FC8D" w14:textId="77777777" w:rsidR="00FC4D04" w:rsidRDefault="00FC4D04" w:rsidP="00FC4D04"/>
        </w:tc>
      </w:tr>
    </w:tbl>
    <w:p w14:paraId="54D2A35F" w14:textId="77777777" w:rsidR="00FC4D04" w:rsidRDefault="00FC4D04" w:rsidP="00FC4D04"/>
    <w:p w14:paraId="5CB22081" w14:textId="6666DE37" w:rsidR="00FC4D04" w:rsidRDefault="00FC4D04"/>
    <w:p w14:paraId="106689A6" w14:textId="77777777" w:rsidR="00347157" w:rsidRDefault="00347157" w:rsidP="00347157">
      <w:pPr>
        <w:spacing w:line="249" w:lineRule="auto"/>
      </w:pPr>
      <w:r>
        <w:rPr>
          <w:rFonts w:ascii="Aptos" w:eastAsia="Aptos" w:hAnsi="Aptos" w:cs="Times New Roman"/>
          <w:kern w:val="3"/>
        </w:rPr>
        <w:t>Wildlife Boxes price list</w:t>
      </w:r>
    </w:p>
    <w:p w14:paraId="48BB642B" w14:textId="77777777" w:rsidR="00347157" w:rsidRDefault="00347157" w:rsidP="00347157">
      <w:pPr>
        <w:spacing w:line="249" w:lineRule="auto"/>
      </w:pPr>
    </w:p>
    <w:p w14:paraId="57FEAEAB" w14:textId="77777777" w:rsidR="00347157" w:rsidRDefault="00347157" w:rsidP="00347157">
      <w:pPr>
        <w:spacing w:line="249" w:lineRule="auto"/>
      </w:pPr>
      <w:r>
        <w:rPr>
          <w:rFonts w:ascii="Aptos" w:eastAsia="Aptos" w:hAnsi="Aptos" w:cs="Times New Roman"/>
          <w:kern w:val="3"/>
        </w:rPr>
        <w:t>Hedgehog box</w:t>
      </w:r>
      <w:r>
        <w:rPr>
          <w:rFonts w:ascii="Aptos" w:eastAsia="Aptos" w:hAnsi="Aptos" w:cs="Times New Roman"/>
          <w:kern w:val="3"/>
        </w:rPr>
        <w:tab/>
      </w:r>
      <w:r>
        <w:rPr>
          <w:rFonts w:ascii="Aptos" w:eastAsia="Aptos" w:hAnsi="Aptos" w:cs="Times New Roman"/>
          <w:kern w:val="3"/>
        </w:rPr>
        <w:tab/>
        <w:t xml:space="preserve"> £45</w:t>
      </w:r>
    </w:p>
    <w:p w14:paraId="607FC949" w14:textId="77777777" w:rsidR="00347157" w:rsidRDefault="00347157" w:rsidP="00347157">
      <w:pPr>
        <w:spacing w:line="249" w:lineRule="auto"/>
      </w:pPr>
      <w:r>
        <w:rPr>
          <w:rFonts w:ascii="Aptos" w:eastAsia="Aptos" w:hAnsi="Aptos" w:cs="Times New Roman"/>
          <w:kern w:val="3"/>
        </w:rPr>
        <w:t>Barn Owls outside</w:t>
      </w:r>
      <w:r>
        <w:rPr>
          <w:rFonts w:ascii="Aptos" w:eastAsia="Aptos" w:hAnsi="Aptos" w:cs="Times New Roman"/>
          <w:kern w:val="3"/>
        </w:rPr>
        <w:tab/>
        <w:t xml:space="preserve"> £50</w:t>
      </w:r>
    </w:p>
    <w:p w14:paraId="2159D654" w14:textId="77777777" w:rsidR="00347157" w:rsidRDefault="00347157" w:rsidP="00347157">
      <w:pPr>
        <w:spacing w:line="249" w:lineRule="auto"/>
      </w:pPr>
      <w:r>
        <w:rPr>
          <w:rFonts w:ascii="Aptos" w:eastAsia="Aptos" w:hAnsi="Aptos" w:cs="Times New Roman"/>
          <w:kern w:val="3"/>
        </w:rPr>
        <w:t>Barn Owls Inside</w:t>
      </w:r>
      <w:r>
        <w:rPr>
          <w:rFonts w:ascii="Aptos" w:eastAsia="Aptos" w:hAnsi="Aptos" w:cs="Times New Roman"/>
          <w:kern w:val="3"/>
        </w:rPr>
        <w:tab/>
        <w:t xml:space="preserve"> £40</w:t>
      </w:r>
    </w:p>
    <w:p w14:paraId="0E802212" w14:textId="77777777" w:rsidR="00347157" w:rsidRDefault="00347157" w:rsidP="00347157">
      <w:pPr>
        <w:spacing w:line="249" w:lineRule="auto"/>
      </w:pPr>
      <w:r>
        <w:rPr>
          <w:rFonts w:ascii="Aptos" w:eastAsia="Aptos" w:hAnsi="Aptos" w:cs="Times New Roman"/>
          <w:kern w:val="3"/>
        </w:rPr>
        <w:t>Tawny Owl</w:t>
      </w:r>
      <w:r>
        <w:rPr>
          <w:rFonts w:ascii="Aptos" w:eastAsia="Aptos" w:hAnsi="Aptos" w:cs="Times New Roman"/>
          <w:kern w:val="3"/>
        </w:rPr>
        <w:tab/>
      </w:r>
      <w:r>
        <w:rPr>
          <w:rFonts w:ascii="Aptos" w:eastAsia="Aptos" w:hAnsi="Aptos" w:cs="Times New Roman"/>
          <w:kern w:val="3"/>
        </w:rPr>
        <w:tab/>
        <w:t xml:space="preserve"> £30</w:t>
      </w:r>
    </w:p>
    <w:p w14:paraId="64A7BFF0" w14:textId="77777777" w:rsidR="00347157" w:rsidRDefault="00347157" w:rsidP="00347157">
      <w:pPr>
        <w:spacing w:line="249" w:lineRule="auto"/>
      </w:pPr>
      <w:r>
        <w:rPr>
          <w:rFonts w:ascii="Aptos" w:eastAsia="Aptos" w:hAnsi="Aptos" w:cs="Times New Roman"/>
          <w:kern w:val="3"/>
        </w:rPr>
        <w:t xml:space="preserve">Swift </w:t>
      </w:r>
      <w:r>
        <w:rPr>
          <w:rFonts w:ascii="Aptos" w:eastAsia="Aptos" w:hAnsi="Aptos" w:cs="Times New Roman"/>
          <w:kern w:val="3"/>
        </w:rPr>
        <w:tab/>
      </w:r>
      <w:r>
        <w:rPr>
          <w:rFonts w:ascii="Aptos" w:eastAsia="Aptos" w:hAnsi="Aptos" w:cs="Times New Roman"/>
          <w:kern w:val="3"/>
        </w:rPr>
        <w:tab/>
      </w:r>
      <w:r>
        <w:rPr>
          <w:rFonts w:ascii="Aptos" w:eastAsia="Aptos" w:hAnsi="Aptos" w:cs="Times New Roman"/>
          <w:kern w:val="3"/>
        </w:rPr>
        <w:tab/>
        <w:t>£15</w:t>
      </w:r>
    </w:p>
    <w:p w14:paraId="127B4B42" w14:textId="77777777" w:rsidR="00347157" w:rsidRDefault="00347157" w:rsidP="00347157">
      <w:pPr>
        <w:spacing w:line="249" w:lineRule="auto"/>
      </w:pPr>
      <w:r>
        <w:rPr>
          <w:rFonts w:ascii="Aptos" w:eastAsia="Aptos" w:hAnsi="Aptos" w:cs="Times New Roman"/>
          <w:kern w:val="3"/>
        </w:rPr>
        <w:t xml:space="preserve">All other bird boxes </w:t>
      </w:r>
      <w:r>
        <w:rPr>
          <w:rFonts w:ascii="Aptos" w:eastAsia="Aptos" w:hAnsi="Aptos" w:cs="Times New Roman"/>
          <w:kern w:val="3"/>
        </w:rPr>
        <w:tab/>
        <w:t>£10</w:t>
      </w:r>
    </w:p>
    <w:p w14:paraId="1F02DA20" w14:textId="77777777" w:rsidR="00347157" w:rsidRDefault="00347157" w:rsidP="00347157">
      <w:pPr>
        <w:spacing w:line="249" w:lineRule="auto"/>
      </w:pPr>
      <w:r>
        <w:rPr>
          <w:rFonts w:ascii="Aptos" w:eastAsia="Aptos" w:hAnsi="Aptos" w:cs="Times New Roman"/>
          <w:kern w:val="3"/>
        </w:rPr>
        <w:t>Bat box</w:t>
      </w:r>
      <w:r>
        <w:rPr>
          <w:rFonts w:ascii="Aptos" w:eastAsia="Aptos" w:hAnsi="Aptos" w:cs="Times New Roman"/>
          <w:kern w:val="3"/>
        </w:rPr>
        <w:tab/>
      </w:r>
      <w:r>
        <w:rPr>
          <w:rFonts w:ascii="Aptos" w:eastAsia="Aptos" w:hAnsi="Aptos" w:cs="Times New Roman"/>
          <w:kern w:val="3"/>
        </w:rPr>
        <w:tab/>
      </w:r>
      <w:r>
        <w:rPr>
          <w:rFonts w:ascii="Aptos" w:eastAsia="Aptos" w:hAnsi="Aptos" w:cs="Times New Roman"/>
          <w:kern w:val="3"/>
        </w:rPr>
        <w:tab/>
        <w:t xml:space="preserve"> £20</w:t>
      </w:r>
    </w:p>
    <w:p w14:paraId="4B76CB7A" w14:textId="77777777" w:rsidR="00347157" w:rsidRDefault="00347157" w:rsidP="00347157">
      <w:pPr>
        <w:spacing w:line="249" w:lineRule="auto"/>
      </w:pPr>
      <w:r>
        <w:rPr>
          <w:rFonts w:ascii="Aptos" w:eastAsia="Aptos" w:hAnsi="Aptos" w:cs="Times New Roman"/>
          <w:kern w:val="3"/>
        </w:rPr>
        <w:t xml:space="preserve">Hedgehog hole </w:t>
      </w:r>
      <w:r>
        <w:rPr>
          <w:rFonts w:ascii="Aptos" w:eastAsia="Aptos" w:hAnsi="Aptos" w:cs="Times New Roman"/>
          <w:kern w:val="3"/>
        </w:rPr>
        <w:tab/>
        <w:t>£3.</w:t>
      </w:r>
    </w:p>
    <w:p w14:paraId="2768D699" w14:textId="77777777" w:rsidR="00347157" w:rsidRDefault="00347157" w:rsidP="00347157">
      <w:pPr>
        <w:spacing w:line="249" w:lineRule="auto"/>
      </w:pPr>
    </w:p>
    <w:p w14:paraId="7BFD65CC" w14:textId="77777777" w:rsidR="00347157" w:rsidRDefault="00347157" w:rsidP="00347157">
      <w:pPr>
        <w:spacing w:line="249" w:lineRule="auto"/>
      </w:pPr>
      <w:hyperlink r:id="rId11" w:history="1">
        <w:r>
          <w:rPr>
            <w:rStyle w:val="Hyperlink"/>
            <w:rFonts w:ascii="Arial" w:eastAsia="Aptos" w:hAnsi="Arial" w:cs="Arial"/>
            <w:kern w:val="3"/>
          </w:rPr>
          <w:t>https://melbreakcommunities.wordpress.com</w:t>
        </w:r>
        <w:bookmarkStart w:id="0" w:name="_Hlt182282077"/>
        <w:bookmarkStart w:id="1" w:name="_Hlt182282078"/>
        <w:bookmarkEnd w:id="0"/>
        <w:bookmarkEnd w:id="1"/>
        <w:r>
          <w:rPr>
            <w:rStyle w:val="Hyperlink"/>
            <w:rFonts w:ascii="Arial" w:eastAsia="Aptos" w:hAnsi="Arial" w:cs="Arial"/>
            <w:kern w:val="3"/>
          </w:rPr>
          <w:t>/</w:t>
        </w:r>
      </w:hyperlink>
    </w:p>
    <w:p w14:paraId="4337487B" w14:textId="77777777" w:rsidR="00347157" w:rsidRDefault="00347157" w:rsidP="00347157">
      <w:pPr>
        <w:spacing w:line="249" w:lineRule="auto"/>
      </w:pPr>
      <w:hyperlink r:id="rId12" w:history="1">
        <w:r>
          <w:rPr>
            <w:rFonts w:ascii="Arial" w:eastAsia="Aptos" w:hAnsi="Arial" w:cs="Arial"/>
            <w:color w:val="467886"/>
            <w:kern w:val="3"/>
            <w:u w:val="single"/>
          </w:rPr>
          <w:t>https://www.facebook.com/groups/1047349900070904?locale=en_GB</w:t>
        </w:r>
      </w:hyperlink>
    </w:p>
    <w:p w14:paraId="3AE47CD0" w14:textId="77777777" w:rsidR="00347157" w:rsidRDefault="00347157" w:rsidP="00347157">
      <w:pPr>
        <w:spacing w:line="249" w:lineRule="auto"/>
      </w:pPr>
      <w:hyperlink r:id="rId13" w:history="1">
        <w:r>
          <w:rPr>
            <w:rFonts w:ascii="Arial" w:eastAsia="Aptos" w:hAnsi="Arial" w:cs="Arial"/>
            <w:color w:val="467886"/>
            <w:kern w:val="3"/>
            <w:u w:val="single"/>
          </w:rPr>
          <w:t>https://www.facebook.com/search/top/?q=melbreak%20communities&amp;locale=en_GB</w:t>
        </w:r>
      </w:hyperlink>
    </w:p>
    <w:p w14:paraId="220A1543" w14:textId="77777777" w:rsidR="00FC4D04" w:rsidRDefault="00FC4D04"/>
    <w:p w14:paraId="2B04C84A" w14:textId="77777777" w:rsidR="00FC4D04" w:rsidRDefault="00FC4D04"/>
    <w:sectPr w:rsidR="00FC4D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D04"/>
    <w:rsid w:val="002746B5"/>
    <w:rsid w:val="00347157"/>
    <w:rsid w:val="005621C8"/>
    <w:rsid w:val="00AF6DEE"/>
    <w:rsid w:val="00DE382F"/>
    <w:rsid w:val="00E17D2D"/>
    <w:rsid w:val="00EB2802"/>
    <w:rsid w:val="00FC4D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C682EE6"/>
  <w15:chartTrackingRefBased/>
  <w15:docId w15:val="{4E7E0F4C-552B-5049-9329-9D9921BC7D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4D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C4D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C4D0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C4D0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C4D0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C4D0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4D0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4D0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4D0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4D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4D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4D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4D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4D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4D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4D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4D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4D04"/>
    <w:rPr>
      <w:rFonts w:eastAsiaTheme="majorEastAsia" w:cstheme="majorBidi"/>
      <w:color w:val="272727" w:themeColor="text1" w:themeTint="D8"/>
    </w:rPr>
  </w:style>
  <w:style w:type="paragraph" w:styleId="Title">
    <w:name w:val="Title"/>
    <w:basedOn w:val="Normal"/>
    <w:next w:val="Normal"/>
    <w:link w:val="TitleChar"/>
    <w:uiPriority w:val="10"/>
    <w:qFormat/>
    <w:rsid w:val="00FC4D0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4D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4D0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4D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4D0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C4D04"/>
    <w:rPr>
      <w:i/>
      <w:iCs/>
      <w:color w:val="404040" w:themeColor="text1" w:themeTint="BF"/>
    </w:rPr>
  </w:style>
  <w:style w:type="paragraph" w:styleId="ListParagraph">
    <w:name w:val="List Paragraph"/>
    <w:basedOn w:val="Normal"/>
    <w:uiPriority w:val="34"/>
    <w:qFormat/>
    <w:rsid w:val="00FC4D04"/>
    <w:pPr>
      <w:ind w:left="720"/>
      <w:contextualSpacing/>
    </w:pPr>
  </w:style>
  <w:style w:type="character" w:styleId="IntenseEmphasis">
    <w:name w:val="Intense Emphasis"/>
    <w:basedOn w:val="DefaultParagraphFont"/>
    <w:uiPriority w:val="21"/>
    <w:qFormat/>
    <w:rsid w:val="00FC4D04"/>
    <w:rPr>
      <w:i/>
      <w:iCs/>
      <w:color w:val="0F4761" w:themeColor="accent1" w:themeShade="BF"/>
    </w:rPr>
  </w:style>
  <w:style w:type="paragraph" w:styleId="IntenseQuote">
    <w:name w:val="Intense Quote"/>
    <w:basedOn w:val="Normal"/>
    <w:next w:val="Normal"/>
    <w:link w:val="IntenseQuoteChar"/>
    <w:uiPriority w:val="30"/>
    <w:qFormat/>
    <w:rsid w:val="00FC4D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C4D04"/>
    <w:rPr>
      <w:i/>
      <w:iCs/>
      <w:color w:val="0F4761" w:themeColor="accent1" w:themeShade="BF"/>
    </w:rPr>
  </w:style>
  <w:style w:type="character" w:styleId="IntenseReference">
    <w:name w:val="Intense Reference"/>
    <w:basedOn w:val="DefaultParagraphFont"/>
    <w:uiPriority w:val="32"/>
    <w:qFormat/>
    <w:rsid w:val="00FC4D04"/>
    <w:rPr>
      <w:b/>
      <w:bCs/>
      <w:smallCaps/>
      <w:color w:val="0F4761" w:themeColor="accent1" w:themeShade="BF"/>
      <w:spacing w:val="5"/>
    </w:rPr>
  </w:style>
  <w:style w:type="character" w:styleId="Hyperlink">
    <w:name w:val="Hyperlink"/>
    <w:basedOn w:val="DefaultParagraphFont"/>
    <w:rsid w:val="00FC4D04"/>
    <w:rPr>
      <w:color w:val="467886"/>
      <w:u w:val="single"/>
    </w:rPr>
  </w:style>
  <w:style w:type="table" w:styleId="TableGrid">
    <w:name w:val="Table Grid"/>
    <w:basedOn w:val="TableNormal"/>
    <w:uiPriority w:val="39"/>
    <w:rsid w:val="00FC4D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melbreakcommunities.org.uk/" TargetMode="External"/><Relationship Id="rId13" Type="http://schemas.openxmlformats.org/officeDocument/2006/relationships/hyperlink" Target="https://www.facebook.com/search/top/?q=melbreak%20communities&amp;locale=en_GB" TargetMode="External"/><Relationship Id="rId3" Type="http://schemas.openxmlformats.org/officeDocument/2006/relationships/webSettings" Target="webSettings.xml"/><Relationship Id="rId7" Type="http://schemas.openxmlformats.org/officeDocument/2006/relationships/hyperlink" Target="mailto:glenis@borderhydro.co.uk" TargetMode="External"/><Relationship Id="rId12" Type="http://schemas.openxmlformats.org/officeDocument/2006/relationships/hyperlink" Target="https://www.facebook.com/groups/1047349900070904?locale=en_GB"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linkinglives.uk/about/" TargetMode="External"/><Relationship Id="rId11" Type="http://schemas.openxmlformats.org/officeDocument/2006/relationships/hyperlink" Target="https://melbreakcommunities.wordpress.com/"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hyperlink" Target="https://melbreakcommunities.wordpress.com/wp-content/uploads/2024/11/picture-1.jpg" TargetMode="Externa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508</Words>
  <Characters>2901</Characters>
  <Application>Microsoft Office Word</Application>
  <DocSecurity>0</DocSecurity>
  <Lines>24</Lines>
  <Paragraphs>6</Paragraphs>
  <ScaleCrop>false</ScaleCrop>
  <Company/>
  <LinksUpToDate>false</LinksUpToDate>
  <CharactersWithSpaces>3403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Easton</dc:creator>
  <cp:keywords/>
  <dc:description/>
  <cp:lastModifiedBy>Richard Easton</cp:lastModifiedBy>
  <cp:revision>2</cp:revision>
  <dcterms:created xsi:type="dcterms:W3CDTF">2024-11-24T16:55:00Z</dcterms:created>
  <dcterms:modified xsi:type="dcterms:W3CDTF">2024-11-24T17:05:00Z</dcterms:modified>
</cp:coreProperties>
</file>